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keepNext w:val="0"/>
        <w:keepLines w:val="0"/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03/26/2024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 Attendance: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D. Scott Rasor, Beth Loyd, Marian Stonehocker, Zach Hannum, Jennifer McPherson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Robert Johnson.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spacing w:after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Mr. Rasor called to order the special meeting of the Trout Creek School Board at 5:59 pm on 3/26/24 at Trout Creek School via zoom.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Mr. Rasor led the Pledge of Allegiance.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Visitors/Public Comment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Mr. Rasor asked for public comment: No public comment was given.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Agenda as Presented</w:t>
      </w:r>
    </w:p>
    <w:p w:rsidR="00000000" w:rsidDel="00000000" w:rsidP="00000000" w:rsidRDefault="00000000" w:rsidRPr="00000000" w14:paraId="00000010">
      <w:pPr>
        <w:ind w:firstLine="720"/>
        <w:rPr>
          <w:highlight w:val="yellow"/>
        </w:rPr>
      </w:pPr>
      <w:r w:rsidDel="00000000" w:rsidR="00000000" w:rsidRPr="00000000">
        <w:rPr>
          <w:rtl w:val="0"/>
        </w:rPr>
        <w:t xml:space="preserve">Action Read By: Mr. Rasor; Motion Made By: Mr. Hannum; 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Stonehocker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0" w:hanging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FY25 Intent to Levy  (D, A)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Discussion was had regarding the estimated FY25 Intent to Levy.</w:t>
      </w:r>
    </w:p>
    <w:p w:rsidR="00000000" w:rsidDel="00000000" w:rsidP="00000000" w:rsidRDefault="00000000" w:rsidRPr="00000000" w14:paraId="00000015">
      <w:pPr>
        <w:ind w:firstLine="720"/>
        <w:rPr>
          <w:highlight w:val="yellow"/>
        </w:rPr>
      </w:pPr>
      <w:r w:rsidDel="00000000" w:rsidR="00000000" w:rsidRPr="00000000">
        <w:rPr>
          <w:rtl w:val="0"/>
        </w:rPr>
        <w:t xml:space="preserve">Action Read By: Mr. Rasor; Motion Made By: Mr. Hannum; 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Stonehocker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0" w:hanging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 - </w:t>
      </w:r>
      <w:r w:rsidDel="00000000" w:rsidR="00000000" w:rsidRPr="00000000">
        <w:rPr>
          <w:rtl w:val="0"/>
        </w:rPr>
        <w:t xml:space="preserve">Meeting was adjourned at 6:08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Next Regular Board Meeting Scheduled for April 9, 2024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Respectfully submitted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Jennifer McPherson, District Clerk                      </w:t>
        <w:tab/>
        <w:t xml:space="preserve">Date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Approved on ____________, 2024.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 xml:space="preserve">Date</w:t>
      </w:r>
    </w:p>
    <w:sectPr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